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sz w:val="22"/>
          <w:szCs w:val="22"/>
        </w:rPr>
      </w:pPr>
      <w:r>
        <w:rPr>
          <w:rFonts w:cs="Times New Roman" w:ascii="Times New Roman" w:hAnsi="Times New Roman"/>
          <w:b/>
          <w:sz w:val="22"/>
          <w:szCs w:val="22"/>
        </w:rPr>
      </w:r>
    </w:p>
    <w:p>
      <w:pPr>
        <w:pStyle w:val="Normal"/>
        <w:pBdr>
          <w:top w:val="double" w:sz="18" w:space="0" w:color="000000"/>
          <w:left w:val="double" w:sz="18" w:space="4" w:color="000000"/>
          <w:bottom w:val="double" w:sz="18" w:space="0" w:color="000000"/>
          <w:right w:val="double" w:sz="18" w:space="31" w:color="000000"/>
        </w:pBdr>
        <w:jc w:val="center"/>
        <w:rPr/>
      </w:pPr>
      <w:r>
        <w:rPr>
          <w:rFonts w:cs="Times New Roman" w:ascii="Times New Roman" w:hAnsi="Times New Roman"/>
          <w:b/>
          <w:sz w:val="22"/>
          <w:szCs w:val="22"/>
        </w:rPr>
        <w:t xml:space="preserve">NOTICE AND AGENDA OF </w:t>
      </w:r>
      <w:r>
        <w:rPr>
          <w:rFonts w:eastAsia="Times New Roman" w:cs="Times New Roman" w:ascii="Times New Roman" w:hAnsi="Times New Roman"/>
          <w:b/>
          <w:color w:val="000000"/>
          <w:kern w:val="0"/>
          <w:sz w:val="22"/>
          <w:szCs w:val="22"/>
          <w:lang w:val="en-US" w:eastAsia="zh-CN" w:bidi="ar-SA"/>
        </w:rPr>
        <w:t>PUBLIC</w:t>
      </w:r>
      <w:r>
        <w:rPr>
          <w:rFonts w:cs="Times New Roman" w:ascii="Times New Roman" w:hAnsi="Times New Roman"/>
          <w:b/>
          <w:sz w:val="22"/>
          <w:szCs w:val="22"/>
        </w:rPr>
        <w:t xml:space="preserve"> SESSION OF THE CHANDLER HEIGHTS CITRUS IRRIGATION DISTRICT BOARD OF DIRECTORS</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sz w:val="22"/>
          <w:szCs w:val="22"/>
        </w:rPr>
      </w:pPr>
      <w:r>
        <w:rPr>
          <w:rFonts w:cs="Times New Roman" w:ascii="Times New Roman" w:hAnsi="Times New Roman"/>
          <w:b/>
          <w:sz w:val="22"/>
          <w:szCs w:val="22"/>
        </w:rPr>
      </w:r>
    </w:p>
    <w:p>
      <w:pPr>
        <w:pStyle w:val="Normal"/>
        <w:pBdr>
          <w:top w:val="double" w:sz="18" w:space="0" w:color="000000"/>
          <w:left w:val="double" w:sz="18" w:space="4" w:color="000000"/>
          <w:bottom w:val="double" w:sz="18" w:space="0" w:color="000000"/>
          <w:right w:val="double" w:sz="18" w:space="31" w:color="000000"/>
        </w:pBdr>
        <w:jc w:val="center"/>
        <w:rPr/>
      </w:pPr>
      <w:r>
        <w:rPr>
          <w:rFonts w:cs="Times New Roman" w:ascii="Times New Roman" w:hAnsi="Times New Roman"/>
          <w:b/>
          <w:sz w:val="22"/>
          <w:szCs w:val="22"/>
        </w:rPr>
        <w:t xml:space="preserve">Pursuant to A.R.S. § 38-431.02, notice is hereby given to the members of the Chandler Heights Citrus Irrigation District (CHCID) and to the general public that the CHCID Board of Directors will hold </w:t>
      </w:r>
      <w:r>
        <w:rPr>
          <w:rFonts w:eastAsia="Times New Roman" w:cs="Times New Roman" w:ascii="Times New Roman" w:hAnsi="Times New Roman"/>
          <w:b/>
          <w:color w:val="000000"/>
          <w:sz w:val="22"/>
          <w:szCs w:val="22"/>
          <w:lang w:val="en-US" w:eastAsia="zh-CN" w:bidi="ar-SA"/>
        </w:rPr>
        <w:t>Public Meeting at 226</w:t>
      </w:r>
      <w:r>
        <w:rPr>
          <w:rFonts w:eastAsia="Times New Roman" w:cs="Times New Roman" w:ascii="Times New Roman" w:hAnsi="Times New Roman"/>
          <w:b/>
          <w:color w:val="000000"/>
          <w:kern w:val="0"/>
          <w:sz w:val="22"/>
          <w:szCs w:val="22"/>
          <w:lang w:val="en-US" w:eastAsia="zh-CN" w:bidi="ar-SA"/>
        </w:rPr>
        <w:t>19</w:t>
      </w:r>
      <w:r>
        <w:rPr>
          <w:rFonts w:eastAsia="Times New Roman" w:cs="Times New Roman" w:ascii="Times New Roman" w:hAnsi="Times New Roman"/>
          <w:b/>
          <w:color w:val="000000"/>
          <w:sz w:val="22"/>
          <w:szCs w:val="22"/>
          <w:lang w:val="en-US" w:eastAsia="zh-CN" w:bidi="ar-SA"/>
        </w:rPr>
        <w:t xml:space="preserve"> S. Valencia Ave, Queen Creek AZ at 6:00</w:t>
      </w:r>
      <w:r>
        <w:rPr>
          <w:rFonts w:eastAsia="Times New Roman" w:cs="Times New Roman" w:ascii="Times New Roman" w:hAnsi="Times New Roman"/>
          <w:b/>
          <w:color w:val="000000"/>
          <w:kern w:val="0"/>
          <w:sz w:val="22"/>
          <w:szCs w:val="22"/>
          <w:lang w:val="en-US" w:eastAsia="zh-CN" w:bidi="ar-SA"/>
        </w:rPr>
        <w:t xml:space="preserve"> PM</w:t>
      </w:r>
      <w:r>
        <w:rPr>
          <w:rFonts w:cs="Times New Roman" w:ascii="Times New Roman" w:hAnsi="Times New Roman"/>
          <w:b/>
          <w:sz w:val="22"/>
          <w:szCs w:val="22"/>
        </w:rPr>
        <w:t>:</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sz w:val="22"/>
          <w:szCs w:val="22"/>
          <w:u w:val="single"/>
        </w:rPr>
      </w:pPr>
      <w:r>
        <w:rPr>
          <w:rFonts w:cs="Times New Roman" w:ascii="Times New Roman" w:hAnsi="Times New Roman"/>
          <w:b/>
          <w:sz w:val="22"/>
          <w:szCs w:val="22"/>
          <w:u w:val="single"/>
        </w:rPr>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eastAsia="Times New Roman" w:cs="Times New Roman"/>
          <w:b/>
          <w:color w:val="000000"/>
          <w:kern w:val="0"/>
          <w:sz w:val="22"/>
          <w:szCs w:val="22"/>
          <w:lang w:val="en-US" w:eastAsia="zh-CN" w:bidi="ar-SA"/>
        </w:rPr>
      </w:pPr>
      <w:r>
        <w:rPr>
          <w:rFonts w:eastAsia="Times New Roman" w:cs="Times New Roman" w:ascii="Times New Roman" w:hAnsi="Times New Roman"/>
          <w:b/>
          <w:color w:val="000000"/>
          <w:kern w:val="0"/>
          <w:sz w:val="22"/>
          <w:szCs w:val="22"/>
          <w:lang w:val="en-US" w:eastAsia="zh-CN" w:bidi="ar-SA"/>
        </w:rPr>
        <w:t>May 13, 2026</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bCs/>
          <w:i w:val="false"/>
          <w:caps w:val="false"/>
          <w:smallCaps w:val="false"/>
          <w:color w:val="242424"/>
          <w:spacing w:val="0"/>
          <w:sz w:val="21"/>
          <w:szCs w:val="22"/>
        </w:rPr>
      </w:pPr>
      <w:r>
        <w:rPr>
          <w:rFonts w:cs="Times New Roman" w:ascii="Times New Roman" w:hAnsi="Times New Roman"/>
          <w:b/>
          <w:bCs/>
          <w:i w:val="false"/>
          <w:caps w:val="false"/>
          <w:smallCaps w:val="false"/>
          <w:color w:val="242424"/>
          <w:spacing w:val="0"/>
          <w:sz w:val="21"/>
          <w:szCs w:val="22"/>
        </w:rPr>
        <w:t xml:space="preserve">This Board Meeting may also be viewed via Zoom: </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b/>
          <w:bCs/>
          <w:i w:val="false"/>
          <w:caps w:val="false"/>
          <w:smallCaps w:val="false"/>
          <w:color w:val="242424"/>
          <w:spacing w:val="0"/>
          <w:sz w:val="21"/>
        </w:rPr>
      </w:pPr>
      <w:r>
        <w:rPr>
          <w:rFonts w:ascii="Times New Roman" w:hAnsi="Times New Roman"/>
          <w:b/>
          <w:bCs/>
          <w:i w:val="false"/>
          <w:caps w:val="false"/>
          <w:smallCaps w:val="false"/>
          <w:color w:val="000000"/>
          <w:spacing w:val="0"/>
          <w:sz w:val="24"/>
        </w:rPr>
        <w:t xml:space="preserve">Meeting ID: </w:t>
      </w:r>
      <w:r>
        <w:rPr>
          <w:b/>
          <w:bCs/>
        </w:rPr>
        <w:t>820 1742 3843, Passcode 26619</w:t>
      </w:r>
      <w:r>
        <w:rPr/>
        <w:t xml:space="preserve"> </w:t>
      </w:r>
    </w:p>
    <w:p>
      <w:pPr>
        <w:pStyle w:val="BodyText"/>
        <w:pBdr>
          <w:top w:val="double" w:sz="18" w:space="0" w:color="000000"/>
          <w:left w:val="double" w:sz="18" w:space="4" w:color="000000"/>
          <w:bottom w:val="double" w:sz="18" w:space="0" w:color="000000"/>
          <w:right w:val="double" w:sz="18" w:space="31" w:color="000000"/>
        </w:pBdr>
        <w:jc w:val="center"/>
        <w:rPr>
          <w:rFonts w:ascii="Aptos;sans-serif" w:hAnsi="Aptos;sans-serif" w:cs="Times New Roman"/>
          <w:b w:val="false"/>
          <w:bCs/>
          <w:i w:val="false"/>
          <w:caps w:val="false"/>
          <w:smallCaps w:val="false"/>
          <w:color w:val="000000"/>
          <w:spacing w:val="0"/>
          <w:sz w:val="24"/>
          <w:szCs w:val="22"/>
        </w:rPr>
      </w:pPr>
      <w:r>
        <w:rPr>
          <w:rFonts w:cs="Times New Roman" w:ascii="Aptos;sans-serif" w:hAnsi="Aptos;sans-serif"/>
          <w:b w:val="false"/>
          <w:bCs/>
          <w:i w:val="false"/>
          <w:caps w:val="false"/>
          <w:smallCaps w:val="false"/>
          <w:color w:val="000000"/>
          <w:spacing w:val="0"/>
          <w:sz w:val="24"/>
          <w:szCs w:val="22"/>
        </w:rPr>
      </w:r>
    </w:p>
    <w:p>
      <w:pPr>
        <w:pStyle w:val="BodyText"/>
        <w:widowControl/>
        <w:spacing w:before="0" w:after="0"/>
        <w:ind w:hanging="0" w:left="0" w:right="0"/>
        <w:jc w:val="center"/>
        <w:rPr>
          <w:rFonts w:ascii="Times New Roman" w:hAnsi="Times New Roman" w:cs="Times New Roman"/>
          <w:b/>
          <w:bCs/>
          <w:caps w:val="false"/>
          <w:smallCaps w:val="false"/>
          <w:color w:val="000000"/>
          <w:spacing w:val="0"/>
          <w:sz w:val="21"/>
          <w:szCs w:val="22"/>
        </w:rPr>
      </w:pPr>
      <w:r>
        <w:rPr>
          <w:rFonts w:cs="Times New Roman" w:ascii="Times New Roman" w:hAnsi="Times New Roman"/>
          <w:b/>
          <w:bCs/>
          <w:caps w:val="false"/>
          <w:smallCaps w:val="false"/>
          <w:color w:val="000000"/>
          <w:spacing w:val="0"/>
          <w:sz w:val="21"/>
          <w:szCs w:val="22"/>
        </w:rPr>
        <w:t> </w:t>
      </w:r>
      <w:r>
        <w:rPr>
          <w:rFonts w:cs="Times New Roman" w:ascii="Times New Roman" w:hAnsi="Times New Roman"/>
          <w:b/>
          <w:bCs/>
          <w:i w:val="false"/>
          <w:caps w:val="false"/>
          <w:smallCaps w:val="false"/>
          <w:color w:val="000000"/>
          <w:spacing w:val="0"/>
          <w:sz w:val="21"/>
          <w:szCs w:val="21"/>
          <w:u w:val="none"/>
        </w:rPr>
        <w:t xml:space="preserve">Members of the Board may not discuss items that are not specifically identified on the agenda. Discussion of agenda items is reserved to the Board, staff and consultants. Therefore, pursuant to A.R.S. § 38-431.01(H), action taken as a result of public comment will be limited to directing staff to study the matter, responding to any criticism or scheduling the matter for further consideration and decision at a later date. </w:t>
      </w:r>
    </w:p>
    <w:p>
      <w:pPr>
        <w:pStyle w:val="Normal"/>
        <w:pBdr>
          <w:top w:val="double" w:sz="18" w:space="0" w:color="000000"/>
          <w:left w:val="double" w:sz="18" w:space="4" w:color="000000"/>
          <w:bottom w:val="double" w:sz="18" w:space="0" w:color="000000"/>
          <w:right w:val="double" w:sz="18" w:space="31" w:color="000000"/>
        </w:pBdr>
        <w:jc w:val="center"/>
        <w:rPr/>
      </w:pPr>
      <w:r>
        <w:rPr>
          <w:rFonts w:cs="Times New Roman" w:ascii="Times New Roman" w:hAnsi="Times New Roman"/>
          <w:b/>
          <w:bCs/>
          <w:i w:val="false"/>
          <w:caps w:val="false"/>
          <w:smallCaps w:val="false"/>
          <w:color w:val="242424"/>
          <w:spacing w:val="0"/>
          <w:sz w:val="21"/>
          <w:szCs w:val="22"/>
        </w:rPr>
        <w:t>The Board may vote to go into executive session pursuant to A.R.S. § 38-431.03.A.3., for discussion or consultation for legal advice with the attorney(s) for the District on any matter listed on the agenda</w:t>
      </w:r>
      <w:r>
        <w:rPr>
          <w:rFonts w:cs="Calibri;sans-serif" w:ascii="Calibri;sans-serif" w:hAnsi="Calibri;sans-serif"/>
          <w:b/>
          <w:bCs/>
          <w:i w:val="false"/>
          <w:caps w:val="false"/>
          <w:smallCaps w:val="false"/>
          <w:color w:val="242424"/>
          <w:spacing w:val="0"/>
          <w:sz w:val="21"/>
          <w:szCs w:val="22"/>
        </w:rPr>
        <w:t>.</w:t>
      </w:r>
      <w:r>
        <w:rPr>
          <w:rFonts w:cs="Times New Roman" w:ascii="Times New Roman" w:hAnsi="Times New Roman"/>
          <w:b/>
          <w:sz w:val="22"/>
          <w:szCs w:val="22"/>
        </w:rPr>
        <w:t xml:space="preserve"> </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sz w:val="22"/>
          <w:szCs w:val="22"/>
        </w:rPr>
      </w:pPr>
      <w:r>
        <w:rPr>
          <w:rFonts w:cs="Times New Roman" w:ascii="Times New Roman" w:hAnsi="Times New Roman"/>
          <w:b/>
          <w:sz w:val="22"/>
          <w:szCs w:val="22"/>
        </w:rPr>
        <w:t>The agenda for the meeting is as follows:</w:t>
      </w:r>
    </w:p>
    <w:p>
      <w:pPr>
        <w:pStyle w:val="Normal"/>
        <w:rPr>
          <w:rFonts w:ascii="Times New Roman" w:hAnsi="Times New Roman" w:cs="Times New Roman"/>
          <w:b/>
          <w:bCs/>
          <w:sz w:val="20"/>
          <w:szCs w:val="20"/>
        </w:rPr>
      </w:pPr>
      <w:r>
        <w:rPr>
          <w:rFonts w:cs="Times New Roman" w:ascii="Times New Roman" w:hAnsi="Times New Roman"/>
          <w:b/>
          <w:bCs/>
          <w:sz w:val="20"/>
          <w:szCs w:val="20"/>
        </w:rPr>
      </w:r>
    </w:p>
    <w:p>
      <w:pPr>
        <w:pStyle w:val="Normal"/>
        <w:rPr>
          <w:b/>
          <w:bCs/>
          <w:sz w:val="22"/>
          <w:szCs w:val="22"/>
          <w:u w:val="single"/>
        </w:rPr>
      </w:pPr>
      <w:r>
        <w:rPr>
          <w:b/>
          <w:bCs/>
          <w:sz w:val="22"/>
          <w:szCs w:val="22"/>
          <w:u w:val="single"/>
        </w:rPr>
        <w:t>Call to Order/Pledge of Allegiance</w:t>
      </w:r>
    </w:p>
    <w:p>
      <w:pPr>
        <w:pStyle w:val="Normal"/>
        <w:rPr>
          <w:b/>
          <w:bCs/>
          <w:sz w:val="22"/>
          <w:szCs w:val="22"/>
          <w:u w:val="single"/>
        </w:rPr>
      </w:pPr>
      <w:r>
        <w:rPr>
          <w:b/>
          <w:bCs/>
          <w:sz w:val="22"/>
          <w:szCs w:val="22"/>
          <w:u w:val="single"/>
        </w:rPr>
      </w:r>
    </w:p>
    <w:p>
      <w:pPr>
        <w:pStyle w:val="Normal"/>
        <w:rPr>
          <w:b/>
          <w:bCs/>
          <w:sz w:val="22"/>
          <w:szCs w:val="22"/>
          <w:u w:val="single"/>
        </w:rPr>
      </w:pPr>
      <w:r>
        <w:rPr>
          <w:rFonts w:eastAsia="Times New Roman" w:cs="Arial"/>
          <w:b/>
          <w:bCs/>
          <w:color w:val="000000"/>
          <w:sz w:val="22"/>
          <w:szCs w:val="22"/>
          <w:u w:val="single"/>
          <w:lang w:val="en-US" w:eastAsia="zh-CN" w:bidi="ar-SA"/>
        </w:rPr>
        <w:t>Call to the Public</w:t>
      </w:r>
    </w:p>
    <w:p>
      <w:pPr>
        <w:pStyle w:val="BodyText"/>
        <w:rPr>
          <w:rFonts w:ascii="Times New Roman" w:hAnsi="Times New Roman" w:eastAsia="Times New Roman" w:cs="Arial"/>
          <w:b w:val="false"/>
          <w:bCs w:val="false"/>
          <w:i w:val="false"/>
          <w:caps w:val="false"/>
          <w:smallCaps w:val="false"/>
          <w:color w:val="000000"/>
          <w:spacing w:val="0"/>
          <w:kern w:val="0"/>
          <w:sz w:val="22"/>
          <w:szCs w:val="22"/>
          <w:u w:val="none"/>
          <w:lang w:val="en-US" w:eastAsia="zh-CN" w:bidi="ar-SA"/>
        </w:rPr>
      </w:pPr>
      <w:r>
        <w:rPr>
          <w:rFonts w:eastAsia="Times New Roman" w:cs="Arial" w:ascii="Times New Roman" w:hAnsi="Times New Roman"/>
          <w:b w:val="false"/>
          <w:bCs w:val="false"/>
          <w:i w:val="false"/>
          <w:caps w:val="false"/>
          <w:smallCaps w:val="false"/>
          <w:color w:val="000000"/>
          <w:spacing w:val="0"/>
          <w:kern w:val="0"/>
          <w:sz w:val="22"/>
          <w:szCs w:val="22"/>
          <w:u w:val="none"/>
          <w:lang w:val="en-US" w:eastAsia="zh-CN" w:bidi="ar-SA"/>
        </w:rPr>
      </w:r>
    </w:p>
    <w:p>
      <w:pPr>
        <w:pStyle w:val="Normal"/>
        <w:rPr>
          <w:rFonts w:eastAsia="Times New Roman" w:cs="Arial"/>
          <w:b/>
          <w:bCs/>
          <w:color w:val="000000"/>
          <w:sz w:val="22"/>
          <w:szCs w:val="22"/>
          <w:u w:val="single"/>
          <w:lang w:val="en-US" w:eastAsia="zh-CN" w:bidi="ar-SA"/>
        </w:rPr>
      </w:pPr>
      <w:r>
        <w:rPr>
          <w:rFonts w:eastAsia="Times New Roman" w:cs="Arial"/>
          <w:b/>
          <w:bCs/>
          <w:color w:val="000000"/>
          <w:sz w:val="22"/>
          <w:szCs w:val="22"/>
          <w:u w:val="single"/>
          <w:lang w:val="en-US" w:eastAsia="zh-CN" w:bidi="ar-SA"/>
        </w:rPr>
        <w:t>Unfinished Business</w:t>
      </w:r>
    </w:p>
    <w:p>
      <w:pPr>
        <w:pStyle w:val="BodyText"/>
        <w:numPr>
          <w:ilvl w:val="0"/>
          <w:numId w:val="2"/>
        </w:numPr>
        <w:rPr>
          <w:rFonts w:ascii="Times New Roman" w:hAnsi="Times New Roman"/>
          <w:sz w:val="20"/>
          <w:szCs w:val="20"/>
        </w:rPr>
      </w:pPr>
      <w:r>
        <w:rPr>
          <w:rFonts w:eastAsia="Times New Roman" w:cs="Arial" w:ascii="Times New Roman" w:hAnsi="Times New Roman"/>
          <w:b w:val="false"/>
          <w:bCs w:val="false"/>
          <w:i w:val="false"/>
          <w:caps w:val="false"/>
          <w:smallCaps w:val="false"/>
          <w:color w:val="000000"/>
          <w:spacing w:val="0"/>
          <w:kern w:val="0"/>
          <w:sz w:val="20"/>
          <w:szCs w:val="20"/>
          <w:u w:val="none"/>
          <w:lang w:val="en-US" w:eastAsia="zh-CN" w:bidi="ar-SA"/>
        </w:rPr>
        <w:t>Approve March meeting minutes</w:t>
      </w:r>
    </w:p>
    <w:p>
      <w:pPr>
        <w:pStyle w:val="BodyText"/>
        <w:numPr>
          <w:ilvl w:val="0"/>
          <w:numId w:val="2"/>
        </w:numPr>
        <w:rPr>
          <w:rFonts w:ascii="Times New Roman" w:hAnsi="Times New Roman"/>
          <w:sz w:val="20"/>
          <w:szCs w:val="20"/>
        </w:rPr>
      </w:pPr>
      <w:r>
        <w:rPr>
          <w:rFonts w:eastAsia="Times New Roman" w:cs="Arial" w:ascii="Times New Roman" w:hAnsi="Times New Roman"/>
          <w:b w:val="false"/>
          <w:bCs w:val="false"/>
          <w:i w:val="false"/>
          <w:caps w:val="false"/>
          <w:smallCaps w:val="false"/>
          <w:color w:val="000000"/>
          <w:spacing w:val="0"/>
          <w:kern w:val="0"/>
          <w:sz w:val="20"/>
          <w:szCs w:val="20"/>
          <w:u w:val="none"/>
          <w:lang w:val="en-US" w:eastAsia="zh-CN" w:bidi="ar-SA"/>
        </w:rPr>
        <w:t>Irrigation Letter to customers 2026/Newsletter</w:t>
      </w:r>
    </w:p>
    <w:p>
      <w:pPr>
        <w:pStyle w:val="BodyText"/>
        <w:numPr>
          <w:ilvl w:val="0"/>
          <w:numId w:val="2"/>
        </w:numPr>
        <w:rPr>
          <w:rFonts w:ascii="Times New Roman" w:hAnsi="Times New Roman"/>
          <w:sz w:val="20"/>
          <w:szCs w:val="20"/>
        </w:rPr>
      </w:pPr>
      <w:r>
        <w:rPr>
          <w:rFonts w:eastAsia="Times New Roman" w:cs="Arial" w:ascii="Times New Roman" w:hAnsi="Times New Roman"/>
          <w:b w:val="false"/>
          <w:bCs w:val="false"/>
          <w:i w:val="false"/>
          <w:caps w:val="false"/>
          <w:smallCaps w:val="false"/>
          <w:color w:val="000000"/>
          <w:spacing w:val="0"/>
          <w:kern w:val="0"/>
          <w:sz w:val="20"/>
          <w:szCs w:val="20"/>
          <w:u w:val="none"/>
          <w:lang w:val="en-US" w:eastAsia="zh-CN" w:bidi="ar-SA"/>
        </w:rPr>
        <w:t xml:space="preserve">Private Lines </w:t>
      </w:r>
    </w:p>
    <w:p>
      <w:pPr>
        <w:pStyle w:val="BodyText"/>
        <w:numPr>
          <w:ilvl w:val="0"/>
          <w:numId w:val="2"/>
        </w:numPr>
        <w:rPr>
          <w:rFonts w:ascii="Times New Roman" w:hAnsi="Times New Roman"/>
          <w:sz w:val="20"/>
          <w:szCs w:val="20"/>
        </w:rPr>
      </w:pPr>
      <w:r>
        <w:rPr>
          <w:rFonts w:eastAsia="Times New Roman" w:cs="Arial" w:ascii="Times New Roman" w:hAnsi="Times New Roman"/>
          <w:b w:val="false"/>
          <w:bCs w:val="false"/>
          <w:i w:val="false"/>
          <w:caps w:val="false"/>
          <w:smallCaps w:val="false"/>
          <w:color w:val="000000"/>
          <w:spacing w:val="0"/>
          <w:kern w:val="0"/>
          <w:sz w:val="20"/>
          <w:szCs w:val="20"/>
          <w:u w:val="none"/>
          <w:lang w:val="en-US" w:eastAsia="zh-CN" w:bidi="ar-SA"/>
        </w:rPr>
        <w:t>Status TOQC road widening along Power from Riggs to Hunt</w:t>
      </w:r>
    </w:p>
    <w:p>
      <w:pPr>
        <w:pStyle w:val="BodyText"/>
        <w:numPr>
          <w:ilvl w:val="0"/>
          <w:numId w:val="2"/>
        </w:numPr>
        <w:rPr>
          <w:rFonts w:ascii="Times New Roman" w:hAnsi="Times New Roman"/>
          <w:sz w:val="20"/>
          <w:szCs w:val="20"/>
        </w:rPr>
      </w:pPr>
      <w:r>
        <w:rPr>
          <w:rFonts w:eastAsia="Times New Roman" w:cs="Arial" w:ascii="Times New Roman" w:hAnsi="Times New Roman"/>
          <w:b w:val="false"/>
          <w:bCs w:val="false"/>
          <w:i w:val="false"/>
          <w:caps w:val="false"/>
          <w:smallCaps w:val="false"/>
          <w:color w:val="000000"/>
          <w:spacing w:val="0"/>
          <w:kern w:val="0"/>
          <w:sz w:val="20"/>
          <w:szCs w:val="20"/>
          <w:u w:val="none"/>
          <w:lang w:val="en-US" w:eastAsia="zh-CN" w:bidi="ar-SA"/>
        </w:rPr>
        <w:t>Intersection closure at San Tan and Power 5/13 through 5/24</w:t>
      </w:r>
    </w:p>
    <w:p>
      <w:pPr>
        <w:pStyle w:val="ListParagraph"/>
        <w:numPr>
          <w:ilvl w:val="0"/>
          <w:numId w:val="2"/>
        </w:numPr>
        <w:ind w:hanging="360" w:left="720" w:right="0"/>
        <w:rPr>
          <w:rFonts w:ascii="Times New Roman" w:hAnsi="Times New Roman"/>
          <w:sz w:val="20"/>
          <w:szCs w:val="20"/>
        </w:rPr>
      </w:pPr>
      <w:r>
        <w:rPr>
          <w:rFonts w:eastAsia="Times New Roman" w:cs="Arial" w:ascii="Times New Roman" w:hAnsi="Times New Roman"/>
          <w:b w:val="false"/>
          <w:bCs w:val="false"/>
          <w:color w:val="000000"/>
          <w:kern w:val="0"/>
          <w:sz w:val="20"/>
          <w:szCs w:val="20"/>
          <w:u w:val="none"/>
          <w:lang w:val="en-US" w:eastAsia="zh-CN" w:bidi="ar-SA"/>
        </w:rPr>
        <w:t xml:space="preserve">parcel 304-88-102Y  notice regarding 20-ft easement and compliance </w:t>
      </w:r>
    </w:p>
    <w:p>
      <w:pPr>
        <w:pStyle w:val="ListParagraph"/>
        <w:numPr>
          <w:ilvl w:val="0"/>
          <w:numId w:val="2"/>
        </w:numPr>
        <w:ind w:hanging="360" w:left="720" w:right="0"/>
        <w:rPr>
          <w:rFonts w:ascii="Times New Roman" w:hAnsi="Times New Roman"/>
          <w:sz w:val="20"/>
          <w:szCs w:val="20"/>
        </w:rPr>
      </w:pPr>
      <w:r>
        <w:rPr>
          <w:rFonts w:eastAsia="Times New Roman" w:cs="Arial" w:ascii="Times New Roman" w:hAnsi="Times New Roman"/>
          <w:b w:val="false"/>
          <w:bCs w:val="false"/>
          <w:color w:val="000000"/>
          <w:kern w:val="0"/>
          <w:sz w:val="20"/>
          <w:szCs w:val="20"/>
          <w:u w:val="none"/>
          <w:lang w:val="en-US" w:eastAsia="zh-CN" w:bidi="ar-SA"/>
        </w:rPr>
        <w:t>Road closure at Mandarin and San Tan Blvd</w:t>
      </w:r>
    </w:p>
    <w:p>
      <w:pPr>
        <w:pStyle w:val="ListParagraph"/>
        <w:numPr>
          <w:ilvl w:val="0"/>
          <w:numId w:val="2"/>
        </w:numPr>
        <w:ind w:hanging="360" w:left="720" w:right="0"/>
        <w:rPr>
          <w:rFonts w:ascii="Times New Roman" w:hAnsi="Times New Roman"/>
          <w:sz w:val="20"/>
          <w:szCs w:val="20"/>
        </w:rPr>
      </w:pPr>
      <w:r>
        <w:rPr>
          <w:rFonts w:eastAsia="Times New Roman" w:cs="Arial" w:ascii="Times New Roman" w:hAnsi="Times New Roman"/>
          <w:b w:val="false"/>
          <w:bCs w:val="false"/>
          <w:color w:val="000000"/>
          <w:kern w:val="0"/>
          <w:sz w:val="20"/>
          <w:szCs w:val="20"/>
          <w:u w:val="none"/>
          <w:lang w:val="en-US" w:eastAsia="zh-CN" w:bidi="ar-SA"/>
        </w:rPr>
        <w:t xml:space="preserve">Customer McAllister request for 1” water meter </w:t>
      </w:r>
    </w:p>
    <w:p>
      <w:pPr>
        <w:pStyle w:val="ListParagraph"/>
        <w:numPr>
          <w:ilvl w:val="2"/>
          <w:numId w:val="2"/>
        </w:numPr>
        <w:ind w:hanging="360" w:left="720" w:right="0"/>
        <w:rPr>
          <w:rFonts w:ascii="Times New Roman" w:hAnsi="Times New Roman" w:eastAsia="Times New Roman" w:cs="Arial"/>
          <w:b w:val="false"/>
          <w:bCs w:val="false"/>
          <w:color w:val="000000"/>
          <w:kern w:val="0"/>
          <w:sz w:val="20"/>
          <w:szCs w:val="20"/>
          <w:u w:val="none"/>
          <w:lang w:val="en-US" w:eastAsia="zh-CN" w:bidi="ar-SA"/>
        </w:rPr>
      </w:pPr>
      <w:r>
        <w:rPr>
          <w:rFonts w:eastAsia="Times New Roman" w:cs="Arial" w:ascii="Times New Roman" w:hAnsi="Times New Roman"/>
          <w:b w:val="false"/>
          <w:bCs w:val="false"/>
          <w:color w:val="000000"/>
          <w:kern w:val="0"/>
          <w:sz w:val="20"/>
          <w:szCs w:val="20"/>
          <w:u w:val="none"/>
          <w:lang w:val="en-US" w:eastAsia="zh-CN" w:bidi="ar-SA"/>
        </w:rPr>
        <w:t>Infrastructure funding through WIFA or State of AZ (Rep Hendrix); status update</w:t>
      </w:r>
    </w:p>
    <w:p>
      <w:pPr>
        <w:pStyle w:val="ListParagraph"/>
        <w:numPr>
          <w:ilvl w:val="0"/>
          <w:numId w:val="2"/>
        </w:numPr>
        <w:ind w:hanging="360" w:left="720" w:right="0"/>
        <w:rPr>
          <w:rFonts w:ascii="Times New Roman" w:hAnsi="Times New Roman"/>
          <w:sz w:val="20"/>
          <w:szCs w:val="20"/>
        </w:rPr>
      </w:pPr>
      <w:r>
        <w:rPr>
          <w:rFonts w:ascii="Times New Roman" w:hAnsi="Times New Roman"/>
          <w:sz w:val="20"/>
          <w:szCs w:val="20"/>
        </w:rPr>
        <w:t>San Tan Water Line Replacement status update</w:t>
      </w:r>
    </w:p>
    <w:p>
      <w:pPr>
        <w:pStyle w:val="ListParagraph"/>
        <w:numPr>
          <w:ilvl w:val="0"/>
          <w:numId w:val="2"/>
        </w:numPr>
        <w:ind w:hanging="360" w:left="720" w:right="0"/>
        <w:rPr>
          <w:rFonts w:ascii="Times New Roman" w:hAnsi="Times New Roman"/>
          <w:sz w:val="20"/>
          <w:szCs w:val="20"/>
        </w:rPr>
      </w:pPr>
      <w:r>
        <w:rPr>
          <w:rFonts w:eastAsia="Times New Roman" w:cs="Arial" w:ascii="Times New Roman" w:hAnsi="Times New Roman"/>
          <w:b w:val="false"/>
          <w:bCs/>
          <w:color w:val="000000"/>
          <w:kern w:val="0"/>
          <w:sz w:val="20"/>
          <w:szCs w:val="20"/>
          <w:u w:val="none"/>
          <w:lang w:val="en-US" w:eastAsia="zh-CN" w:bidi="ar-SA"/>
        </w:rPr>
        <w:t xml:space="preserve">CHCID Pump Station Improvement Project </w:t>
      </w:r>
    </w:p>
    <w:p>
      <w:pPr>
        <w:pStyle w:val="ListParagraph"/>
        <w:numPr>
          <w:ilvl w:val="0"/>
          <w:numId w:val="2"/>
        </w:numPr>
        <w:ind w:hanging="360" w:left="720" w:right="0"/>
        <w:rPr>
          <w:rFonts w:ascii="Times New Roman" w:hAnsi="Times New Roman"/>
          <w:sz w:val="20"/>
          <w:szCs w:val="20"/>
        </w:rPr>
      </w:pPr>
      <w:r>
        <w:rPr>
          <w:rFonts w:eastAsia="Times New Roman" w:cs="Arial" w:ascii="Times New Roman" w:hAnsi="Times New Roman"/>
          <w:b w:val="false"/>
          <w:bCs/>
          <w:color w:val="000000"/>
          <w:kern w:val="0"/>
          <w:sz w:val="20"/>
          <w:szCs w:val="20"/>
          <w:u w:val="none"/>
          <w:lang w:val="en-US" w:eastAsia="zh-CN" w:bidi="ar-SA"/>
        </w:rPr>
        <w:t>Lead pipe replacement</w:t>
      </w:r>
    </w:p>
    <w:p>
      <w:pPr>
        <w:pStyle w:val="ListParagraph"/>
        <w:numPr>
          <w:ilvl w:val="0"/>
          <w:numId w:val="2"/>
        </w:numPr>
        <w:ind w:hanging="360" w:left="720" w:right="0"/>
        <w:rPr>
          <w:rFonts w:ascii="Times New Roman" w:hAnsi="Times New Roman"/>
          <w:sz w:val="20"/>
          <w:szCs w:val="20"/>
        </w:rPr>
      </w:pPr>
      <w:r>
        <w:rPr>
          <w:rFonts w:ascii="Times New Roman" w:hAnsi="Times New Roman"/>
          <w:bCs w:val="false"/>
          <w:sz w:val="20"/>
          <w:szCs w:val="20"/>
        </w:rPr>
        <w:t xml:space="preserve">Greulich project on Riggs Rd </w:t>
      </w:r>
    </w:p>
    <w:p>
      <w:pPr>
        <w:pStyle w:val="Normal"/>
        <w:rPr>
          <w:rFonts w:eastAsia="Times New Roman" w:cs="Arial"/>
          <w:b/>
          <w:bCs/>
          <w:color w:val="000000"/>
          <w:sz w:val="22"/>
          <w:szCs w:val="22"/>
          <w:u w:val="single"/>
          <w:lang w:val="en-US" w:eastAsia="zh-CN" w:bidi="ar-SA"/>
        </w:rPr>
      </w:pPr>
      <w:r>
        <w:rPr>
          <w:rFonts w:eastAsia="Times New Roman" w:cs="Arial"/>
          <w:b/>
          <w:bCs/>
          <w:color w:val="000000"/>
          <w:sz w:val="22"/>
          <w:szCs w:val="22"/>
          <w:u w:val="single"/>
          <w:lang w:val="en-US" w:eastAsia="zh-CN" w:bidi="ar-SA"/>
        </w:rPr>
        <w:t xml:space="preserve">New Business </w:t>
      </w:r>
    </w:p>
    <w:p>
      <w:pPr>
        <w:pStyle w:val="Normal"/>
        <w:rPr>
          <w:b/>
          <w:sz w:val="22"/>
          <w:szCs w:val="22"/>
          <w:u w:val="single"/>
        </w:rPr>
      </w:pPr>
      <w:r>
        <w:rPr>
          <w:b/>
          <w:sz w:val="22"/>
          <w:szCs w:val="22"/>
          <w:u w:val="single"/>
        </w:rPr>
        <w:t>Action Items</w:t>
      </w:r>
    </w:p>
    <w:p>
      <w:pPr>
        <w:pStyle w:val="Normal"/>
        <w:rPr>
          <w:rFonts w:eastAsia="Times New Roman" w:cs="Arial"/>
          <w:b/>
          <w:bCs/>
          <w:color w:val="000000"/>
          <w:sz w:val="22"/>
          <w:szCs w:val="22"/>
          <w:u w:val="single"/>
          <w:lang w:val="en-US" w:eastAsia="zh-CN" w:bidi="ar-SA"/>
        </w:rPr>
      </w:pPr>
      <w:r>
        <w:rPr>
          <w:rFonts w:eastAsia="Times New Roman" w:cs="Arial"/>
          <w:b/>
          <w:bCs/>
          <w:color w:val="000000"/>
          <w:sz w:val="22"/>
          <w:szCs w:val="22"/>
          <w:u w:val="single"/>
          <w:lang w:val="en-US" w:eastAsia="zh-CN" w:bidi="ar-SA"/>
        </w:rPr>
        <w:t>Adjournment</w:t>
      </w:r>
    </w:p>
    <w:p>
      <w:pPr>
        <w:pStyle w:val="Normal"/>
        <w:jc w:val="center"/>
        <w:rPr>
          <w:rFonts w:ascii="Times New Roman" w:hAnsi="Times New Roman" w:cs="Times New Roman"/>
          <w:b/>
          <w:sz w:val="16"/>
          <w:szCs w:val="16"/>
        </w:rPr>
      </w:pPr>
      <w:r>
        <w:rPr>
          <w:rFonts w:cs="Times New Roman" w:ascii="Times New Roman" w:hAnsi="Times New Roman"/>
          <w:b/>
          <w:sz w:val="16"/>
          <w:szCs w:val="16"/>
        </w:rPr>
      </w:r>
    </w:p>
    <w:p>
      <w:pPr>
        <w:pStyle w:val="Normal"/>
        <w:jc w:val="center"/>
        <w:rPr>
          <w:rFonts w:ascii="Times New Roman" w:hAnsi="Times New Roman" w:cs="Times New Roman"/>
          <w:b/>
          <w:sz w:val="16"/>
          <w:szCs w:val="16"/>
        </w:rPr>
      </w:pPr>
      <w:r>
        <w:rPr>
          <w:rFonts w:cs="Times New Roman" w:ascii="Times New Roman" w:hAnsi="Times New Roman"/>
          <w:b/>
          <w:sz w:val="16"/>
          <w:szCs w:val="16"/>
        </w:rPr>
      </w:r>
    </w:p>
    <w:p>
      <w:pPr>
        <w:pStyle w:val="Normal"/>
        <w:jc w:val="center"/>
        <w:rPr/>
      </w:pPr>
      <w:r>
        <w:rPr>
          <w:rFonts w:cs="Times New Roman" w:ascii="Times New Roman" w:hAnsi="Times New Roman"/>
          <w:b/>
          <w:sz w:val="16"/>
          <w:szCs w:val="16"/>
        </w:rPr>
        <w:t xml:space="preserve">AFFIDAVIT OF POSTING-BOARD MEETING </w:t>
      </w:r>
      <w:r>
        <w:rPr>
          <w:rFonts w:cs="Times New Roman" w:ascii="Times New Roman" w:hAnsi="Times New Roman"/>
          <w:b/>
          <w:color w:val="000000"/>
          <w:sz w:val="16"/>
          <w:szCs w:val="16"/>
        </w:rPr>
        <w:t>OF May 13,</w:t>
      </w:r>
      <w:r>
        <w:rPr>
          <w:rFonts w:eastAsia="Times New Roman" w:cs="Times New Roman" w:ascii="Times New Roman" w:hAnsi="Times New Roman"/>
          <w:b/>
          <w:color w:val="000000"/>
          <w:sz w:val="16"/>
          <w:szCs w:val="16"/>
          <w:lang w:val="en-US" w:eastAsia="zh-CN" w:bidi="ar-SA"/>
        </w:rPr>
        <w:t xml:space="preserve"> 2026</w:t>
      </w:r>
    </w:p>
    <w:p>
      <w:pPr>
        <w:pStyle w:val="Normal"/>
        <w:tabs>
          <w:tab w:val="clear" w:pos="720"/>
          <w:tab w:val="left" w:pos="2160" w:leader="none"/>
        </w:tabs>
        <w:jc w:val="center"/>
        <w:rPr/>
      </w:pPr>
      <w:r>
        <w:rPr>
          <w:rFonts w:cs="Times New Roman" w:ascii="Times New Roman" w:hAnsi="Times New Roman"/>
          <w:b/>
          <w:sz w:val="16"/>
          <w:szCs w:val="16"/>
        </w:rPr>
        <w:t>I hereby certify that this agenda was posted by 1:00pm on the 12</w:t>
      </w:r>
      <w:r>
        <w:rPr>
          <w:rFonts w:eastAsia="Times New Roman" w:cs="Times New Roman" w:ascii="Times New Roman" w:hAnsi="Times New Roman"/>
          <w:b/>
          <w:color w:val="000000"/>
          <w:kern w:val="0"/>
          <w:sz w:val="16"/>
          <w:szCs w:val="16"/>
          <w:lang w:val="en-US" w:eastAsia="zh-CN" w:bidi="ar-SA"/>
        </w:rPr>
        <w:t>t</w:t>
      </w:r>
      <w:r>
        <w:rPr>
          <w:rFonts w:cs="Times New Roman" w:ascii="Times New Roman" w:hAnsi="Times New Roman"/>
          <w:b/>
          <w:sz w:val="16"/>
          <w:szCs w:val="16"/>
        </w:rPr>
        <w:t>h</w:t>
      </w:r>
      <w:r>
        <w:rPr>
          <w:rFonts w:eastAsia="Times New Roman" w:cs="Times New Roman" w:ascii="Times New Roman" w:hAnsi="Times New Roman"/>
          <w:b/>
          <w:color w:val="000000"/>
          <w:kern w:val="0"/>
          <w:sz w:val="16"/>
          <w:szCs w:val="16"/>
          <w:vertAlign w:val="superscript"/>
          <w:lang w:val="en-US" w:eastAsia="zh-CN" w:bidi="ar-SA"/>
        </w:rPr>
        <w:t>th</w:t>
      </w:r>
      <w:r>
        <w:rPr>
          <w:rFonts w:eastAsia="Times New Roman" w:cs="Times New Roman" w:ascii="Times New Roman" w:hAnsi="Times New Roman"/>
          <w:b/>
          <w:color w:val="000000"/>
          <w:sz w:val="16"/>
          <w:szCs w:val="16"/>
          <w:lang w:val="en-US" w:eastAsia="zh-CN" w:bidi="ar-SA"/>
        </w:rPr>
        <w:t xml:space="preserve"> </w:t>
      </w:r>
      <w:r>
        <w:rPr>
          <w:rFonts w:cs="Times New Roman" w:ascii="Times New Roman" w:hAnsi="Times New Roman"/>
          <w:b/>
          <w:color w:val="000000"/>
          <w:sz w:val="16"/>
          <w:szCs w:val="16"/>
        </w:rPr>
        <w:t xml:space="preserve">day of </w:t>
      </w:r>
      <w:r>
        <w:rPr>
          <w:rFonts w:eastAsia="Times New Roman" w:cs="Times New Roman" w:ascii="Times New Roman" w:hAnsi="Times New Roman"/>
          <w:b/>
          <w:color w:val="000000"/>
          <w:kern w:val="0"/>
          <w:sz w:val="16"/>
          <w:szCs w:val="16"/>
          <w:lang w:val="en-US" w:eastAsia="zh-CN" w:bidi="ar-SA"/>
        </w:rPr>
        <w:t xml:space="preserve"> May , 2026</w:t>
      </w:r>
      <w:r>
        <w:rPr>
          <w:rFonts w:eastAsia="Times New Roman" w:cs="Times New Roman" w:ascii="Times New Roman" w:hAnsi="Times New Roman"/>
          <w:b/>
          <w:color w:val="000000"/>
          <w:sz w:val="16"/>
          <w:szCs w:val="16"/>
          <w:lang w:val="en-US" w:eastAsia="zh-CN" w:bidi="ar-SA"/>
        </w:rPr>
        <w:t xml:space="preserve"> </w:t>
      </w:r>
      <w:r>
        <w:rPr>
          <w:rFonts w:cs="Times New Roman" w:ascii="Times New Roman" w:hAnsi="Times New Roman"/>
          <w:b/>
          <w:sz w:val="16"/>
          <w:szCs w:val="16"/>
        </w:rPr>
        <w:t>at the following location: 266</w:t>
      </w:r>
      <w:r>
        <w:rPr>
          <w:rFonts w:eastAsia="Times New Roman" w:cs="Times New Roman" w:ascii="Times New Roman" w:hAnsi="Times New Roman"/>
          <w:b/>
          <w:color w:val="000000"/>
          <w:kern w:val="0"/>
          <w:sz w:val="16"/>
          <w:szCs w:val="16"/>
          <w:lang w:val="en-US" w:eastAsia="zh-CN" w:bidi="ar-SA"/>
        </w:rPr>
        <w:t>19</w:t>
      </w:r>
      <w:r>
        <w:rPr>
          <w:rFonts w:cs="Times New Roman" w:ascii="Times New Roman" w:hAnsi="Times New Roman"/>
          <w:b/>
          <w:sz w:val="16"/>
          <w:szCs w:val="16"/>
        </w:rPr>
        <w:t xml:space="preserve"> S. Valencia.  Posting to the official web site </w:t>
      </w:r>
      <w:hyperlink r:id="rId2">
        <w:r>
          <w:rPr>
            <w:rStyle w:val="Hyperlink"/>
            <w:rFonts w:cs="Times New Roman" w:ascii="Times New Roman" w:hAnsi="Times New Roman"/>
            <w:b/>
            <w:color w:val="FF0000"/>
            <w:sz w:val="16"/>
            <w:szCs w:val="16"/>
          </w:rPr>
          <w:t>www.chcid.org</w:t>
        </w:r>
      </w:hyperlink>
      <w:r>
        <w:rPr>
          <w:rFonts w:cs="Times New Roman" w:ascii="Times New Roman" w:hAnsi="Times New Roman"/>
          <w:b/>
          <w:sz w:val="16"/>
          <w:szCs w:val="16"/>
        </w:rPr>
        <w:t xml:space="preserve"> will follow</w:t>
      </w:r>
      <w:r>
        <w:rPr>
          <w:rFonts w:cs="Times New Roman" w:ascii="Times New Roman" w:hAnsi="Times New Roman"/>
          <w:b/>
          <w:sz w:val="18"/>
          <w:szCs w:val="18"/>
        </w:rPr>
        <w:t>.</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080" w:right="1620" w:gutter="0" w:header="720" w:top="77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eorgi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Tahoma">
    <w:charset w:val="00"/>
    <w:family w:val="roman"/>
    <w:pitch w:val="variable"/>
  </w:font>
  <w:font w:name="Lucida Fax">
    <w:charset w:val="00"/>
    <w:family w:val="roman"/>
    <w:pitch w:val="variable"/>
  </w:font>
  <w:font w:name="Calibri">
    <w:charset w:val="00"/>
    <w:family w:val="roman"/>
    <w:pitch w:val="variable"/>
  </w:font>
  <w:font w:name="Aptos">
    <w:altName w:val="sans-serif"/>
    <w:charset w:val="00"/>
    <w:family w:val="roman"/>
    <w:pitch w:val="variable"/>
  </w:font>
  <w:font w:name="Calibri">
    <w:altName w:val="sans-serif"/>
    <w:charset w:val="00"/>
    <w:family w:val="roman"/>
    <w:pitch w:val="variable"/>
  </w:font>
  <w:font w:name="Times New Roman">
    <w:charset w:val="01"/>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bookmarkStart w:id="0" w:name="_iDocIDFieldf7111a76-d246-4455-b051-0c49"/>
    <w:bookmarkStart w:id="1" w:name="_iDocIDFieldf7111a76-d246-4455-b051-0c49"/>
    <w:bookmarkEnd w:id="1"/>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bookmarkStart w:id="2" w:name="_iDocIDFieldf7111a76-d246-4455-b051-0c49"/>
    <w:bookmarkStart w:id="3" w:name="_iDocIDFieldf7111a76-d246-4455-b051-0c49"/>
    <w:bookmarkEnd w:id="3"/>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ailMerge>
    <w:mainDocumentType w:val="formLetters"/>
    <w:dataType w:val="textFile"/>
    <w:query w:val="SELECT * FROM Addresses2.dbo.Domestic Accounts 1078$"/>
  </w:mailMerge>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Georgia" w:hAnsi="Georgia" w:eastAsia="Times New Roman" w:cs="Arial"/>
      <w:color w:val="000000"/>
      <w:kern w:val="0"/>
      <w:sz w:val="24"/>
      <w:szCs w:val="24"/>
      <w:lang w:val="en-US" w:eastAsia="zh-CN" w:bidi="ar-SA"/>
    </w:rPr>
  </w:style>
  <w:style w:type="paragraph" w:styleId="Heading1">
    <w:name w:val="heading 1"/>
    <w:basedOn w:val="Normal"/>
    <w:next w:val="Normal"/>
    <w:qFormat/>
    <w:pPr>
      <w:keepNext w:val="true"/>
      <w:numPr>
        <w:ilvl w:val="0"/>
        <w:numId w:val="1"/>
      </w:numPr>
      <w:jc w:val="center"/>
      <w:outlineLvl w:val="0"/>
    </w:pPr>
    <w:rPr>
      <w:b/>
      <w:bCs/>
      <w:kern w:val="2"/>
      <w:sz w:val="32"/>
      <w:szCs w:val="32"/>
    </w:rPr>
  </w:style>
  <w:style w:type="paragraph" w:styleId="Heading2">
    <w:name w:val="heading 2"/>
    <w:basedOn w:val="Normal"/>
    <w:next w:val="Normal"/>
    <w:qFormat/>
    <w:pPr>
      <w:keepNext w:val="true"/>
      <w:numPr>
        <w:ilvl w:val="1"/>
        <w:numId w:val="1"/>
      </w:numPr>
      <w:jc w:val="center"/>
      <w:outlineLvl w:val="1"/>
    </w:pPr>
    <w:rPr>
      <w:sz w:val="28"/>
      <w:szCs w:val="28"/>
    </w:rPr>
  </w:style>
  <w:style w:type="paragraph" w:styleId="Heading3">
    <w:name w:val="heading 3"/>
    <w:basedOn w:val="Normal"/>
    <w:next w:val="Normal"/>
    <w:qFormat/>
    <w:pPr>
      <w:keepNext w:val="true"/>
      <w:numPr>
        <w:ilvl w:val="2"/>
        <w:numId w:val="1"/>
      </w:numPr>
      <w:ind w:hanging="1440" w:left="1440" w:right="0"/>
      <w:outlineLvl w:val="2"/>
    </w:pPr>
    <w:rPr>
      <w:sz w:val="26"/>
      <w:szCs w:val="26"/>
    </w:rPr>
  </w:style>
  <w:style w:type="paragraph" w:styleId="Heading4">
    <w:name w:val="heading 4"/>
    <w:basedOn w:val="Normal"/>
    <w:next w:val="Normal"/>
    <w:qFormat/>
    <w:pPr>
      <w:keepNext w:val="true"/>
      <w:numPr>
        <w:ilvl w:val="3"/>
        <w:numId w:val="1"/>
      </w:numPr>
      <w:outlineLvl w:val="3"/>
    </w:pPr>
    <w:rPr>
      <w:sz w:val="28"/>
      <w:szCs w:val="28"/>
    </w:rPr>
  </w:style>
  <w:style w:type="paragraph" w:styleId="Heading5">
    <w:name w:val="heading 5"/>
    <w:basedOn w:val="Normal"/>
    <w:next w:val="Normal"/>
    <w:qFormat/>
    <w:pPr>
      <w:keepNext w:val="true"/>
      <w:numPr>
        <w:ilvl w:val="4"/>
        <w:numId w:val="1"/>
      </w:numPr>
      <w:jc w:val="center"/>
      <w:outlineLvl w:val="4"/>
    </w:pPr>
    <w:rPr>
      <w:sz w:val="26"/>
      <w:szCs w:val="26"/>
    </w:rPr>
  </w:style>
  <w:style w:type="paragraph" w:styleId="Heading6">
    <w:name w:val="heading 6"/>
    <w:basedOn w:val="Normal"/>
    <w:next w:val="Normal"/>
    <w:qFormat/>
    <w:pPr>
      <w:keepNext w:val="true"/>
      <w:numPr>
        <w:ilvl w:val="5"/>
        <w:numId w:val="1"/>
      </w:numPr>
      <w:jc w:val="center"/>
      <w:outlineLvl w:val="5"/>
    </w:pPr>
    <w:rPr>
      <w:sz w:val="22"/>
      <w:szCs w:val="22"/>
    </w:rPr>
  </w:style>
  <w:style w:type="paragraph" w:styleId="Heading7">
    <w:name w:val="heading 7"/>
    <w:basedOn w:val="Normal"/>
    <w:next w:val="Normal"/>
    <w:qFormat/>
    <w:pPr>
      <w:keepNext w:val="true"/>
      <w:numPr>
        <w:ilvl w:val="6"/>
        <w:numId w:val="1"/>
      </w:numPr>
      <w:outlineLvl w:val="6"/>
    </w:pPr>
    <w:rPr>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b w:val="false"/>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Symbol" w:hAnsi="Symbol" w:cs="Symbol"/>
      <w:sz w:val="22"/>
      <w:szCs w:val="22"/>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DefaultParagraphFont">
    <w:name w:val="Default Paragraph Font"/>
    <w:qFormat/>
    <w:rPr/>
  </w:style>
  <w:style w:type="character" w:styleId="Hyperlink">
    <w:name w:val="Hyperlink"/>
    <w:rPr>
      <w:color w:val="CC9933"/>
      <w:u w:val="single"/>
    </w:rPr>
  </w:style>
  <w:style w:type="character" w:styleId="1">
    <w:name w:val="1"/>
    <w:qFormat/>
    <w:rPr>
      <w:rFonts w:ascii="Arial" w:hAnsi="Arial" w:cs="Arial"/>
      <w:color w:val="000080"/>
      <w:sz w:val="20"/>
      <w:szCs w:val="20"/>
    </w:rPr>
  </w:style>
  <w:style w:type="character" w:styleId="FollowedHyperlink">
    <w:name w:val="FollowedHyperlink"/>
    <w:rPr>
      <w:color w:val="999966"/>
      <w:u w:val="single"/>
    </w:rPr>
  </w:style>
  <w:style w:type="character" w:styleId="BodyTextIndentChar">
    <w:name w:val="Body Text Indent Char"/>
    <w:qFormat/>
    <w:rPr>
      <w:rFonts w:ascii="Arial" w:hAnsi="Arial" w:cs="Arial"/>
      <w:sz w:val="16"/>
      <w:szCs w:val="16"/>
      <w:lang w:val="en-US" w:bidi="ar-SA"/>
    </w:rPr>
  </w:style>
  <w:style w:type="character" w:styleId="BodyTextFirstIndent2Char">
    <w:name w:val="Body Text First Indent 2 Char"/>
    <w:basedOn w:val="BodyTextIndentChar"/>
    <w:qFormat/>
    <w:rPr/>
  </w:style>
  <w:style w:type="character" w:styleId="HeaderChar">
    <w:name w:val="Header Char"/>
    <w:qFormat/>
    <w:rPr>
      <w:rFonts w:ascii="Georgia" w:hAnsi="Georgia" w:cs="Arial"/>
      <w:color w:val="000000"/>
      <w:sz w:val="24"/>
      <w:szCs w:val="24"/>
    </w:rPr>
  </w:style>
  <w:style w:type="character" w:styleId="FooterChar">
    <w:name w:val="Footer Char"/>
    <w:qFormat/>
    <w:rPr>
      <w:rFonts w:ascii="Georgia" w:hAnsi="Georgia" w:cs="Arial"/>
      <w:color w:val="000000"/>
      <w:sz w:val="24"/>
      <w:szCs w:val="24"/>
    </w:rPr>
  </w:style>
  <w:style w:type="character" w:styleId="DocIDChar">
    <w:name w:val="DocID Char"/>
    <w:qFormat/>
    <w:rPr>
      <w:sz w:val="18"/>
      <w:lang w:val="en-US" w:eastAsia="en-U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jc w:val="center"/>
    </w:pPr>
    <w:rPr>
      <w:b/>
      <w:bCs/>
    </w:rPr>
  </w:style>
  <w:style w:type="paragraph" w:styleId="BodyText">
    <w:name w:val="Body Text"/>
    <w:basedOn w:val="Normal"/>
    <w:pPr/>
    <w:rPr>
      <w:u w:val="singl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Normal"/>
    <w:next w:val="BodyText"/>
    <w:qFormat/>
    <w:pPr>
      <w:jc w:val="center"/>
    </w:pPr>
    <w:rPr>
      <w:b/>
      <w:bCs/>
    </w:rPr>
  </w:style>
  <w:style w:type="paragraph" w:styleId="BalloonText">
    <w:name w:val="Balloon Text"/>
    <w:basedOn w:val="Normal"/>
    <w:qFormat/>
    <w:pPr/>
    <w:rPr>
      <w:rFonts w:ascii="Tahoma" w:hAnsi="Tahoma" w:cs="Tahoma"/>
      <w:sz w:val="16"/>
      <w:szCs w:val="16"/>
    </w:rPr>
  </w:style>
  <w:style w:type="paragraph" w:styleId="EnvelopeReturn">
    <w:name w:val="envelope return"/>
    <w:basedOn w:val="Normal"/>
    <w:pPr/>
    <w:rPr>
      <w:rFonts w:ascii="Lucida Fax" w:hAnsi="Lucida Fax" w:cs="Lucida Fax"/>
      <w:b/>
      <w:smallCaps/>
      <w:shadow/>
    </w:rPr>
  </w:style>
  <w:style w:type="paragraph" w:styleId="EnvelopeAddress">
    <w:name w:val="envelope address"/>
    <w:basedOn w:val="Normal"/>
    <w:pPr>
      <w:ind w:hanging="0" w:left="2880" w:right="0"/>
    </w:pPr>
    <w:rPr>
      <w:b/>
      <w:smallCaps/>
      <w:sz w:val="24"/>
      <w:szCs w:val="24"/>
    </w:rPr>
  </w:style>
  <w:style w:type="paragraph" w:styleId="BodyTextIndent">
    <w:name w:val="Body Text Indent"/>
    <w:basedOn w:val="Normal"/>
    <w:pPr>
      <w:spacing w:before="0" w:after="120"/>
      <w:ind w:hanging="0" w:left="360" w:right="0"/>
    </w:pPr>
    <w:rPr/>
  </w:style>
  <w:style w:type="paragraph" w:styleId="BodyTextFirstIndent2">
    <w:name w:val="Body Text First Indent 2"/>
    <w:basedOn w:val="BodyTextIndent"/>
    <w:qFormat/>
    <w:pPr>
      <w:ind w:firstLine="210" w:left="360" w:right="0"/>
    </w:pPr>
    <w:rPr/>
  </w:style>
  <w:style w:type="paragraph" w:styleId="ListBullet3">
    <w:name w:val="List Bullet 3"/>
    <w:basedOn w:val="Normal"/>
    <w:qFormat/>
    <w:pPr>
      <w:ind w:hanging="360" w:left="720" w:right="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ID">
    <w:name w:val="DocID"/>
    <w:basedOn w:val="Footer"/>
    <w:next w:val="Footer"/>
    <w:qFormat/>
    <w:pPr>
      <w:tabs>
        <w:tab w:val="clear" w:pos="4680"/>
        <w:tab w:val="clear" w:pos="9360"/>
      </w:tabs>
    </w:pPr>
    <w:rPr>
      <w:rFonts w:ascii="Times New Roman" w:hAnsi="Times New Roman" w:cs="Times New Roman"/>
      <w:color w:val="000000"/>
      <w:sz w:val="18"/>
      <w:szCs w:val="20"/>
      <w:lang w:val="en-US"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sz w:val="22"/>
      <w:szCs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hcid.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88091</TotalTime>
  <Application>LibreOffice/25.8.5.2$Windows_X86_64 LibreOffice_project/9c8b85f387cc00a89945a79c9e6239f32e450ac2</Application>
  <AppVersion>15.0000</AppVersion>
  <Pages>1</Pages>
  <Words>349</Words>
  <Characters>1761</Characters>
  <CharactersWithSpaces>2082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2022-12-13T06:54:00Z</dcterms:created>
  <dc:creator>Nancy Lopez</dc:creator>
  <dc:description/>
  <dc:language>en-US</dc:language>
  <cp:lastModifiedBy/>
  <cp:lastPrinted>2025-10-07T06:58:25Z</cp:lastPrinted>
  <dcterms:modified xsi:type="dcterms:W3CDTF">2026-05-12T09:24:37Z</dcterms:modified>
  <cp:revision>231</cp:revision>
  <dc:subject/>
  <dc:title>AGENDA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1017856</vt:lpwstr>
  </property>
  <property fmtid="{D5CDD505-2E9C-101B-9397-08002B2CF9AE}" pid="3" name="CUS_DocIDChunk0">
    <vt:lpwstr>CLARKHILL\L0144\454553\269451925.v3-12/12/22</vt:lpwstr>
  </property>
  <property fmtid="{D5CDD505-2E9C-101B-9397-08002B2CF9AE}" pid="4" name="CUS_DocIDFormatDateTime">
    <vt:lpwstr>M/d/yy</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String">
    <vt:lpwstr>CLARKHILL\L0144\454553\269451925.v3-12/12/22</vt:lpwstr>
  </property>
  <property fmtid="{D5CDD505-2E9C-101B-9397-08002B2CF9AE}" pid="8" name="Microsoft Theme">
    <vt:lpwstr>Edge 011</vt:lpwstr>
  </property>
</Properties>
</file>